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F" w:rsidRPr="0040604F" w:rsidRDefault="00F44F10" w:rsidP="004D67AF">
      <w:pPr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Pszczyna</w:t>
      </w:r>
      <w:r w:rsidR="0040604F" w:rsidRPr="0040604F">
        <w:rPr>
          <w:rFonts w:cstheme="minorHAnsi"/>
          <w:bCs/>
        </w:rPr>
        <w:t xml:space="preserve">, </w:t>
      </w:r>
      <w:r w:rsidR="002250C2">
        <w:rPr>
          <w:rFonts w:cstheme="minorHAnsi"/>
          <w:bCs/>
        </w:rPr>
        <w:t>8</w:t>
      </w:r>
      <w:r w:rsidR="0068757C">
        <w:rPr>
          <w:rFonts w:cstheme="minorHAnsi"/>
          <w:bCs/>
        </w:rPr>
        <w:t xml:space="preserve"> grudnia</w:t>
      </w:r>
      <w:r w:rsidR="0040604F" w:rsidRPr="0040604F">
        <w:rPr>
          <w:rFonts w:cstheme="minorHAnsi"/>
          <w:bCs/>
        </w:rPr>
        <w:t xml:space="preserve"> 2020 r.</w:t>
      </w:r>
    </w:p>
    <w:p w:rsidR="0040604F" w:rsidRDefault="0040604F" w:rsidP="004D67AF">
      <w:pPr>
        <w:spacing w:after="0" w:line="276" w:lineRule="auto"/>
        <w:jc w:val="both"/>
        <w:rPr>
          <w:rFonts w:cstheme="minorHAnsi"/>
          <w:b/>
        </w:rPr>
      </w:pPr>
    </w:p>
    <w:p w:rsidR="0040604F" w:rsidRPr="0040604F" w:rsidRDefault="0040604F" w:rsidP="004D67AF">
      <w:pPr>
        <w:spacing w:after="0" w:line="276" w:lineRule="auto"/>
        <w:jc w:val="both"/>
        <w:rPr>
          <w:rFonts w:cstheme="minorHAnsi"/>
          <w:bCs/>
        </w:rPr>
      </w:pPr>
      <w:r w:rsidRPr="0040604F">
        <w:rPr>
          <w:rFonts w:cstheme="minorHAnsi"/>
          <w:bCs/>
        </w:rPr>
        <w:t>Informacja prasowa</w:t>
      </w:r>
    </w:p>
    <w:p w:rsidR="0068757C" w:rsidRPr="0068757C" w:rsidRDefault="0068757C" w:rsidP="0068757C">
      <w:pPr>
        <w:rPr>
          <w:rStyle w:val="Pogrubienie"/>
          <w:sz w:val="32"/>
          <w:szCs w:val="32"/>
        </w:rPr>
      </w:pPr>
      <w:r w:rsidRPr="00AA7C52">
        <w:rPr>
          <w:rStyle w:val="Pogrubienie"/>
          <w:sz w:val="32"/>
          <w:szCs w:val="32"/>
        </w:rPr>
        <w:t>Współpraca z dużymi firmami produkcyjnymi podczas epidemii</w:t>
      </w:r>
    </w:p>
    <w:p w:rsidR="0068757C" w:rsidRPr="006A7A49" w:rsidRDefault="0068757C" w:rsidP="0068757C">
      <w:pPr>
        <w:jc w:val="both"/>
        <w:rPr>
          <w:b/>
          <w:bCs/>
        </w:rPr>
      </w:pPr>
      <w:r w:rsidRPr="006A7A49">
        <w:rPr>
          <w:b/>
          <w:bCs/>
        </w:rPr>
        <w:t xml:space="preserve">Pandemia </w:t>
      </w:r>
      <w:proofErr w:type="spellStart"/>
      <w:r w:rsidRPr="006A7A49">
        <w:rPr>
          <w:b/>
          <w:bCs/>
        </w:rPr>
        <w:t>koronawirusa</w:t>
      </w:r>
      <w:proofErr w:type="spellEnd"/>
      <w:r w:rsidRPr="006A7A49">
        <w:rPr>
          <w:b/>
          <w:bCs/>
        </w:rPr>
        <w:t xml:space="preserve"> wymusiła na przedsiębiorstwach wprowadzenie wielu zmian</w:t>
      </w:r>
      <w:r>
        <w:rPr>
          <w:b/>
          <w:bCs/>
        </w:rPr>
        <w:t xml:space="preserve"> związanych z </w:t>
      </w:r>
      <w:r w:rsidRPr="006A7A49">
        <w:rPr>
          <w:b/>
          <w:bCs/>
        </w:rPr>
        <w:t>dostosowani</w:t>
      </w:r>
      <w:r>
        <w:rPr>
          <w:b/>
          <w:bCs/>
        </w:rPr>
        <w:t>em</w:t>
      </w:r>
      <w:r w:rsidRPr="006A7A49">
        <w:rPr>
          <w:b/>
          <w:bCs/>
        </w:rPr>
        <w:t xml:space="preserve"> się do obostrzeń i wymogów tzw. „reżimu” epidemiologicznego. Większość firm dotknął spadek obrotów, jak również wzrost kosztów związanych z wprowadzeniem niezbędnych narzędzi </w:t>
      </w:r>
      <w:r>
        <w:rPr>
          <w:b/>
          <w:bCs/>
        </w:rPr>
        <w:t xml:space="preserve">zwiększających </w:t>
      </w:r>
      <w:r w:rsidRPr="006A7A49">
        <w:rPr>
          <w:b/>
          <w:bCs/>
        </w:rPr>
        <w:t>bezpieczeństw</w:t>
      </w:r>
      <w:r>
        <w:rPr>
          <w:b/>
          <w:bCs/>
        </w:rPr>
        <w:t>o</w:t>
      </w:r>
      <w:r w:rsidRPr="006A7A49">
        <w:rPr>
          <w:b/>
          <w:bCs/>
        </w:rPr>
        <w:t>. O tym, jakie zmiany we współpracy biznesowej z dużymi firmami produkcyjnymi wymusiła pandemia, opowiada Dariusz Grzegorczyk z firmy SQD Alliance.</w:t>
      </w:r>
    </w:p>
    <w:p w:rsidR="0068757C" w:rsidRDefault="0068757C" w:rsidP="0068757C">
      <w:pPr>
        <w:jc w:val="both"/>
      </w:pPr>
    </w:p>
    <w:p w:rsidR="0068757C" w:rsidRPr="0068757C" w:rsidRDefault="0068757C" w:rsidP="0068757C">
      <w:pPr>
        <w:jc w:val="both"/>
        <w:rPr>
          <w:b/>
          <w:bCs/>
        </w:rPr>
      </w:pPr>
      <w:r w:rsidRPr="00AA7C52">
        <w:rPr>
          <w:b/>
          <w:bCs/>
        </w:rPr>
        <w:t>Co może pomóc firmom przetrwać istniejący kryzys gospodarczy?</w:t>
      </w:r>
    </w:p>
    <w:p w:rsidR="0068757C" w:rsidRPr="002B19DB" w:rsidRDefault="0068757C" w:rsidP="0068757C">
      <w:pPr>
        <w:jc w:val="both"/>
      </w:pPr>
      <w:r w:rsidRPr="002B19DB">
        <w:rPr>
          <w:b/>
          <w:bCs/>
        </w:rPr>
        <w:t>Dariusz Grzegorczyk, SQD Alliance:</w:t>
      </w:r>
      <w:r w:rsidRPr="002B19DB">
        <w:t xml:space="preserve"> Przede wszystkim należy skoncentrować się na czterech aspektach, które mogą mieć ogromny wpływ na zwiększenie szansy przetrwania w tych trudnych czasach. Są to: sprzedaż, elastyczność zatrudnienia, automatyzacja oraz płynność finansowa, która eliminuje opóźnienia czy brak płatności pomiędzy kontrahentami. Oczywiście nie na wszystkie powyższe aspekty przedsiębiorcy mają bezpośredni wpływ. W przypadku sprzedaży państwo</w:t>
      </w:r>
      <w:r w:rsidR="009D6372" w:rsidRPr="002B19DB">
        <w:t>, rząd</w:t>
      </w:r>
      <w:r w:rsidRPr="002B19DB">
        <w:t xml:space="preserve"> powinn</w:t>
      </w:r>
      <w:r w:rsidR="00EB366C" w:rsidRPr="002B19DB">
        <w:t>i</w:t>
      </w:r>
      <w:r w:rsidRPr="002B19DB">
        <w:t xml:space="preserve"> wspierać wszelkie inicjatywy prowadzące do ożywienia gospodarczego. Jeśli chodzi o przedsiębiorców, warto podkreślić to, że zwłaszcza teraz oczekuje się od nich ponadprzeciętnej inwencji twórczej, inicjatywy i elastyczności w planowaniu. Może to być przestawienie produkcji na nowe wyroby, dywersyfikacja działalności, czy zmodyfikowany sposób realizacji procesu produkcyjnego. Firmy powinny również zrewidować swoje strategie zatrudnienia.  Obecna sytuacja na rynku sprzyja rozważeni</w:t>
      </w:r>
      <w:r w:rsidR="00024C1A" w:rsidRPr="002B19DB">
        <w:t>u</w:t>
      </w:r>
      <w:r w:rsidRPr="002B19DB">
        <w:t xml:space="preserve"> skorzystania z outsourcingu zatrudnienia. Dzięki temu przedsiębiorstwa mogą dysponować optymalną liczbą pracowników dostosowaną do swoich potrzeb. Firmy specjalizujące się w tej dziedzinie są w stanie skutecznie, efektywnie i płynnie przesuwać doświadczonych pracowników pomiędzy kontrahentami w zależności od ich potrzeb, a </w:t>
      </w:r>
      <w:r w:rsidR="00024C1A" w:rsidRPr="002B19DB">
        <w:t>kontrahenci</w:t>
      </w:r>
      <w:r w:rsidRPr="002B19DB">
        <w:t xml:space="preserve"> unikają płacenia za przestoje w świadczeniu pracy wynikające </w:t>
      </w:r>
      <w:r w:rsidR="009D6372" w:rsidRPr="002B19DB">
        <w:t>z nadmiernej liczby swoich własnych pracowników</w:t>
      </w:r>
      <w:r w:rsidRPr="002B19DB">
        <w:t xml:space="preserve">. </w:t>
      </w:r>
    </w:p>
    <w:p w:rsidR="00024C1A" w:rsidRPr="002B19DB" w:rsidRDefault="00024C1A" w:rsidP="0068757C">
      <w:pPr>
        <w:jc w:val="both"/>
      </w:pPr>
    </w:p>
    <w:p w:rsidR="0068757C" w:rsidRPr="002B19DB" w:rsidRDefault="0068757C" w:rsidP="0068757C">
      <w:pPr>
        <w:jc w:val="both"/>
        <w:rPr>
          <w:b/>
          <w:bCs/>
        </w:rPr>
      </w:pPr>
      <w:r w:rsidRPr="002B19DB">
        <w:rPr>
          <w:b/>
          <w:bCs/>
        </w:rPr>
        <w:t>Automatyzacja wydaje się oczywistym rozwiązaniem, które już od kilku lat jest w coraz szerszym zakresie realizowan</w:t>
      </w:r>
      <w:r w:rsidR="00024C1A" w:rsidRPr="002B19DB">
        <w:rPr>
          <w:b/>
          <w:bCs/>
        </w:rPr>
        <w:t>e</w:t>
      </w:r>
      <w:r w:rsidRPr="002B19DB">
        <w:rPr>
          <w:b/>
          <w:bCs/>
        </w:rPr>
        <w:t xml:space="preserve">. Jak w dobie pandemii może wesprzeć działalność firm? </w:t>
      </w:r>
    </w:p>
    <w:p w:rsidR="0068757C" w:rsidRPr="002B19DB" w:rsidRDefault="0068757C" w:rsidP="0068757C">
      <w:pPr>
        <w:jc w:val="both"/>
      </w:pPr>
      <w:r w:rsidRPr="002B19DB">
        <w:t xml:space="preserve">Oczywistą sprawą jest, że roboty nie chorują, pracują nieprzerwanie. Przy obecnym rozwoju techniki mogą one już wykonywać praktycznie każdy rodzaj pracy. Robotyzacja wymaga znacznych inwestycji, jednakże na tego typu wyzwania </w:t>
      </w:r>
      <w:r w:rsidR="00024C1A" w:rsidRPr="002B19DB">
        <w:t>można odpowiedzieć dziś już bardzo skutecznymi i cenowo dopasowanymi rozwiązaniami</w:t>
      </w:r>
      <w:r w:rsidRPr="002B19DB">
        <w:t>. Nasza organizacja</w:t>
      </w:r>
      <w:r w:rsidR="00024C1A" w:rsidRPr="002B19DB">
        <w:t xml:space="preserve"> – SQD Alliance</w:t>
      </w:r>
      <w:r w:rsidRPr="002B19DB">
        <w:t xml:space="preserve"> również pracuje nad kilkoma rozwiązaniami w zakresie automatyzacji – mam nadzieję, że już w przyszłym roku będziemy mogli je wprowadzić na rynek.</w:t>
      </w:r>
    </w:p>
    <w:p w:rsidR="00024C1A" w:rsidRPr="002B19DB" w:rsidRDefault="00024C1A" w:rsidP="0068757C">
      <w:pPr>
        <w:jc w:val="both"/>
      </w:pPr>
    </w:p>
    <w:p w:rsidR="00024C1A" w:rsidRPr="002B19DB" w:rsidRDefault="00024C1A" w:rsidP="00024C1A">
      <w:pPr>
        <w:jc w:val="both"/>
        <w:rPr>
          <w:b/>
          <w:bCs/>
          <w:strike/>
        </w:rPr>
      </w:pPr>
      <w:r w:rsidRPr="002B19DB">
        <w:rPr>
          <w:b/>
          <w:bCs/>
        </w:rPr>
        <w:t xml:space="preserve">Z jakiej wielkości klientami Państwo głównie współpracujecie? </w:t>
      </w:r>
    </w:p>
    <w:p w:rsidR="00024C1A" w:rsidRPr="002B19DB" w:rsidRDefault="00024C1A" w:rsidP="00024C1A">
      <w:pPr>
        <w:jc w:val="both"/>
      </w:pPr>
      <w:r w:rsidRPr="002B19DB">
        <w:t xml:space="preserve">Współpracujemy praktycznie z każdej wielkości firmami. Nasze usługi polegają głównie na uzupełnieniu zasobów personalnych u klientów: pracowników produkcyjnych, pracowników i </w:t>
      </w:r>
      <w:r w:rsidRPr="002B19DB">
        <w:lastRenderedPageBreak/>
        <w:t>obowiązków służb z obszarów jakości, BHP, ochrony środowiska, HR, IT. Jednak w działaniach sprzedażowych koncentrujemy się zwłaszcza na zdobywaniu zleceń w średnich i dużych firmach. Nieustannie poszukujemy klientów sieciowych, czyli takich, którzy na terenie kraju mają wiele lokalizacji produkcyjnych czy usługowych</w:t>
      </w:r>
      <w:r w:rsidR="009D6372" w:rsidRPr="002B19DB">
        <w:t xml:space="preserve">, </w:t>
      </w:r>
      <w:r w:rsidR="00EB366C" w:rsidRPr="002B19DB">
        <w:t xml:space="preserve">a </w:t>
      </w:r>
      <w:r w:rsidR="009D6372" w:rsidRPr="002B19DB">
        <w:t>którym zależy zarówno na wysokim, jak i ustandaryzowanym</w:t>
      </w:r>
      <w:r w:rsidR="00EB366C" w:rsidRPr="002B19DB">
        <w:t xml:space="preserve"> –</w:t>
      </w:r>
      <w:r w:rsidR="009D6372" w:rsidRPr="002B19DB">
        <w:t xml:space="preserve"> identycznym poziomie usług niezależnie od lokalizacji</w:t>
      </w:r>
      <w:r w:rsidRPr="002B19DB">
        <w:t>. Planujemy też ekspansję zagraniczną. SQD Alliance jest dużą organizacją z kilkuset pracownikami i/lub podwykonawcami – partnerami biznesowymi. Posiadamy oddziały obejmujące swoim obszarem działania całą Polskę. Dzięki współpracy z wieloma wymagającymi organizacjami stale doskonalimy swoje standardy świadczenia usług i opracowujemy nowe rozwiązania. Dzięki temu klienci mogą korzystać z najnowszych, najbardziej skutecznych, efektywnych i sprawdzonych przez nas procesów.</w:t>
      </w:r>
    </w:p>
    <w:p w:rsidR="00024C1A" w:rsidRPr="002B19DB" w:rsidRDefault="00024C1A" w:rsidP="00024C1A">
      <w:pPr>
        <w:jc w:val="both"/>
      </w:pPr>
    </w:p>
    <w:p w:rsidR="0068757C" w:rsidRPr="002B19DB" w:rsidRDefault="0068757C" w:rsidP="0068757C">
      <w:pPr>
        <w:jc w:val="both"/>
        <w:rPr>
          <w:b/>
          <w:bCs/>
        </w:rPr>
      </w:pPr>
      <w:r w:rsidRPr="002B19DB">
        <w:rPr>
          <w:b/>
          <w:bCs/>
        </w:rPr>
        <w:t xml:space="preserve">Jakie są największe różnice między współpracą z małą a dużą firmą produkcyjną z perspektywy firmy outsourcingowej? </w:t>
      </w:r>
    </w:p>
    <w:p w:rsidR="0068757C" w:rsidRPr="002B19DB" w:rsidRDefault="0068757C" w:rsidP="0068757C">
      <w:pPr>
        <w:jc w:val="both"/>
      </w:pPr>
      <w:r w:rsidRPr="002B19DB">
        <w:t xml:space="preserve">W obu przypadkach istnieją plusy i minusy. Jeśli chodzi o współpracę z wielką korporacją, to  przede wszystkim wyzwanie stanowi samo nawiązanie współpracy. Zwykle stawiane są przed firmami ogromne wymagania, ale także podjęta współpraca </w:t>
      </w:r>
      <w:r w:rsidR="009D6372" w:rsidRPr="002B19DB">
        <w:t>wymusza stosowanie</w:t>
      </w:r>
      <w:r w:rsidRPr="002B19DB">
        <w:t xml:space="preserve"> niższ</w:t>
      </w:r>
      <w:r w:rsidR="009D6372" w:rsidRPr="002B19DB">
        <w:t>ych</w:t>
      </w:r>
      <w:r w:rsidRPr="002B19DB">
        <w:t xml:space="preserve"> staw</w:t>
      </w:r>
      <w:r w:rsidR="009D6372" w:rsidRPr="002B19DB">
        <w:t xml:space="preserve">ek i </w:t>
      </w:r>
      <w:r w:rsidRPr="002B19DB">
        <w:t>dłuższ</w:t>
      </w:r>
      <w:r w:rsidR="00F665C2" w:rsidRPr="002B19DB">
        <w:t>ych</w:t>
      </w:r>
      <w:r w:rsidRPr="002B19DB">
        <w:t xml:space="preserve"> termin</w:t>
      </w:r>
      <w:r w:rsidR="00F665C2" w:rsidRPr="002B19DB">
        <w:t>ów</w:t>
      </w:r>
      <w:r w:rsidRPr="002B19DB">
        <w:t xml:space="preserve"> płatności. Z drugiej strony mamy jasne, przewidywalne, etyczne reguły współpracy oraz pewność </w:t>
      </w:r>
      <w:r w:rsidR="009E617E" w:rsidRPr="002B19DB">
        <w:t>opłacenia wystawionych faktur</w:t>
      </w:r>
      <w:r w:rsidRPr="002B19DB">
        <w:t xml:space="preserve">. </w:t>
      </w:r>
    </w:p>
    <w:p w:rsidR="0068757C" w:rsidRPr="002B19DB" w:rsidRDefault="0068757C" w:rsidP="0068757C">
      <w:pPr>
        <w:jc w:val="both"/>
      </w:pPr>
      <w:r w:rsidRPr="002B19DB">
        <w:t xml:space="preserve">W przypadku małych firm wszelkie wspomniane </w:t>
      </w:r>
      <w:r w:rsidR="009E617E" w:rsidRPr="002B19DB">
        <w:t>powyżej</w:t>
      </w:r>
      <w:r w:rsidRPr="002B19DB">
        <w:t xml:space="preserve"> elementy są nieprzewidywalne, zależne w dużej mierze od samych właścicieli, ich doświadczenia, sposobu zarządzania firmą. Czasami współpraca z małymi firmami jest o wiele lepsza i przyjemniejsza od współpracy z dużymi korporacjami, ale zdarza się</w:t>
      </w:r>
      <w:r w:rsidR="009E617E" w:rsidRPr="002B19DB">
        <w:t xml:space="preserve"> też, że jest zupełnie odwrotnie</w:t>
      </w:r>
      <w:r w:rsidRPr="002B19DB">
        <w:t xml:space="preserve">. W mojej ocenie można ogólnie powiedzieć, że  we wszystkich relacjach między kontrahentami najważniejsze jest partnerstwo. Czasami tak dobrze nam wszystkim znane podejście „klient nasz pan” niestety </w:t>
      </w:r>
      <w:r w:rsidR="009E617E" w:rsidRPr="002B19DB">
        <w:t>prowadzi do powstawania absurdalnych oczekiwań</w:t>
      </w:r>
      <w:r w:rsidRPr="002B19DB">
        <w:t>, polegając</w:t>
      </w:r>
      <w:r w:rsidR="009E617E" w:rsidRPr="002B19DB">
        <w:t>ych</w:t>
      </w:r>
      <w:r w:rsidRPr="002B19DB">
        <w:t xml:space="preserve"> na </w:t>
      </w:r>
      <w:r w:rsidR="009E617E" w:rsidRPr="002B19DB">
        <w:t>wymaganiu</w:t>
      </w:r>
      <w:r w:rsidRPr="002B19DB">
        <w:t xml:space="preserve"> od partnera biznesowego spełnienia nierealnych czy nawet niehumanitarnych zadań, na które klient sam w stosunku do siebie nigdy by się nie zgodził. Cieszę się, że elementy etyczne współpracy zaczynają odgrywać coraz większą rolę i myślę, że pandemia COVID-19 czy też coraz bardziej propagowane, a niekiedy wręcz wymagane</w:t>
      </w:r>
      <w:r w:rsidR="009E617E" w:rsidRPr="002B19DB">
        <w:t>,</w:t>
      </w:r>
      <w:r w:rsidRPr="002B19DB">
        <w:t xml:space="preserve"> stosowanie się do wytycznych </w:t>
      </w:r>
      <w:r w:rsidRPr="002B19DB">
        <w:rPr>
          <w:rStyle w:val="Uwydatnienie"/>
          <w:i w:val="0"/>
          <w:iCs w:val="0"/>
        </w:rPr>
        <w:t>ISO 19600</w:t>
      </w:r>
      <w:r w:rsidRPr="002B19DB">
        <w:rPr>
          <w:rStyle w:val="acopre"/>
        </w:rPr>
        <w:t xml:space="preserve"> S</w:t>
      </w:r>
      <w:r w:rsidRPr="002B19DB">
        <w:t>ystemu Zarządzania Zgodnością również zwrócił</w:t>
      </w:r>
      <w:r w:rsidR="009E617E" w:rsidRPr="002B19DB">
        <w:t>y</w:t>
      </w:r>
      <w:r w:rsidRPr="002B19DB">
        <w:t xml:space="preserve"> nieco </w:t>
      </w:r>
      <w:r w:rsidR="009E617E" w:rsidRPr="002B19DB">
        <w:t xml:space="preserve">większą </w:t>
      </w:r>
      <w:r w:rsidRPr="002B19DB">
        <w:t>uwag</w:t>
      </w:r>
      <w:r w:rsidR="009E617E" w:rsidRPr="002B19DB">
        <w:t>ę</w:t>
      </w:r>
      <w:r w:rsidRPr="002B19DB">
        <w:t xml:space="preserve"> na aspekt etyki w biznesie.</w:t>
      </w:r>
    </w:p>
    <w:p w:rsidR="0068757C" w:rsidRPr="002B19DB" w:rsidRDefault="0068757C" w:rsidP="009E617E">
      <w:pPr>
        <w:jc w:val="both"/>
        <w:rPr>
          <w:b/>
          <w:bCs/>
        </w:rPr>
      </w:pPr>
      <w:r w:rsidRPr="002B19DB">
        <w:br/>
      </w:r>
      <w:r w:rsidRPr="002B19DB">
        <w:rPr>
          <w:b/>
          <w:bCs/>
        </w:rPr>
        <w:t>Z jakimi wyzwaniami borykają się teraz duże firmy produkcyjne? Gdzie powstaje pole do działania dla takich firm jak SQD Alliance?</w:t>
      </w:r>
    </w:p>
    <w:p w:rsidR="0068757C" w:rsidRDefault="0068757C" w:rsidP="0068757C">
      <w:pPr>
        <w:jc w:val="both"/>
      </w:pPr>
      <w:r w:rsidRPr="002B19DB">
        <w:t xml:space="preserve">Myślę, że powtórzę myśl z pierwszego pytania. Wyzwaniami największymi są sprzedaż, w tym nowe produkty, elastyczność firm w „przebranżawianiu się”, elastyczność zatrudnienia, automatyzacja  oraz płynność finansowa. </w:t>
      </w:r>
      <w:r w:rsidR="00F665C2" w:rsidRPr="002B19DB">
        <w:t>SQD Alliance porusza się</w:t>
      </w:r>
      <w:r w:rsidRPr="002B19DB">
        <w:t xml:space="preserve"> w szeroko pojętym obszarze B2B, przy czym wszystko robimy po to, aby pomóc klientom. Nazwa SQD Alliance </w:t>
      </w:r>
      <w:r>
        <w:t xml:space="preserve">odzwierciedla strategię działania naszej organizacji. Wsparcie jakości, rozwój producentów, a wreszcie sojusz. Co ciekawe, współpracując z naszą organizacją klienci również mogą być naszymi usługodawcami. Posiadamy szeroki wachlarz usług, w którym cel do osiągnięcia postrzegamy jako zdefiniowanie „zdrowych”, ustandaryzowanych, perfekcyjnie koordynowanych, korzystnych dla wszystkich stron naszego partnerstwa reguł współpracy. Chcemy być „spoiwem” łączącym różnego </w:t>
      </w:r>
      <w:r w:rsidR="009E617E">
        <w:t>rodzaju</w:t>
      </w:r>
      <w:r>
        <w:t xml:space="preserve"> firmy i ludzi tak samo postrzegających świat, dla których nadrzędną wartością jest etyka w biznesie. </w:t>
      </w:r>
    </w:p>
    <w:p w:rsidR="0068757C" w:rsidRPr="00213EA0" w:rsidRDefault="0068757C" w:rsidP="0068757C">
      <w:r>
        <w:lastRenderedPageBreak/>
        <w:t xml:space="preserve"> </w:t>
      </w:r>
    </w:p>
    <w:p w:rsidR="004D67AF" w:rsidRDefault="004D67AF" w:rsidP="00154EC0">
      <w:pPr>
        <w:rPr>
          <w:b/>
          <w:bCs/>
          <w:sz w:val="18"/>
          <w:szCs w:val="18"/>
        </w:rPr>
      </w:pPr>
    </w:p>
    <w:p w:rsidR="00154EC0" w:rsidRPr="00BA417E" w:rsidRDefault="006C03DC" w:rsidP="00154EC0">
      <w:pPr>
        <w:rPr>
          <w:b/>
          <w:bCs/>
          <w:sz w:val="18"/>
          <w:szCs w:val="18"/>
        </w:rPr>
      </w:pPr>
      <w:r w:rsidRPr="00BA417E">
        <w:rPr>
          <w:b/>
          <w:bCs/>
          <w:sz w:val="18"/>
          <w:szCs w:val="18"/>
        </w:rPr>
        <w:t>Informacje o SQD Alliance</w:t>
      </w:r>
    </w:p>
    <w:p w:rsidR="00AA756E" w:rsidRDefault="00AA756E" w:rsidP="00AA756E">
      <w:pPr>
        <w:pStyle w:val="xmsonormal"/>
        <w:jc w:val="both"/>
      </w:pPr>
      <w:r>
        <w:rPr>
          <w:sz w:val="18"/>
          <w:szCs w:val="18"/>
        </w:rPr>
        <w:t xml:space="preserve">SQD Alliance dostarcza usługi oraz rozwiązania w zakresie szeroko rozumianego bezpieczeństwa, ochrony środowiska, zdrowia, </w:t>
      </w:r>
      <w:r>
        <w:rPr>
          <w:rStyle w:val="xmsocommentreference"/>
          <w:sz w:val="18"/>
          <w:szCs w:val="18"/>
        </w:rPr>
        <w:t xml:space="preserve">rozwiązań informatycznych, wsparcia produkcyjnego </w:t>
      </w:r>
      <w:r>
        <w:rPr>
          <w:sz w:val="18"/>
          <w:szCs w:val="18"/>
        </w:rPr>
        <w:t>oraz jakości dla wielu branż, w tym m.in. produkcyjnej, motoryzacyjnej, spożywczej, budowalnej, energetycznej oraz usługowej. Z poziomu firmy zatrudniającej na początku działalności kilkanaście osób do chwili obecnej zespół SQD Alliance rozwinął się do liczby blisko 150 wyspecjalizowanych pracowników. SQD Alliance cieszy się zaufaniem ponad 2000 przedsiębiorstw i instytucji, a liczba przeszkolonych osób tylko w 2019 roku wyniosła ponad 17 tysięcy.</w:t>
      </w:r>
    </w:p>
    <w:p w:rsidR="00AA756E" w:rsidRPr="00BA417E" w:rsidRDefault="00AA756E" w:rsidP="00F66D63">
      <w:pPr>
        <w:jc w:val="both"/>
        <w:rPr>
          <w:sz w:val="18"/>
          <w:szCs w:val="18"/>
        </w:rPr>
      </w:pPr>
    </w:p>
    <w:p w:rsidR="006C03DC" w:rsidRPr="00BA417E" w:rsidRDefault="006C03DC" w:rsidP="006C03DC">
      <w:pPr>
        <w:rPr>
          <w:b/>
          <w:bCs/>
          <w:sz w:val="18"/>
          <w:szCs w:val="18"/>
        </w:rPr>
      </w:pPr>
      <w:r w:rsidRPr="00BA417E">
        <w:rPr>
          <w:b/>
          <w:bCs/>
          <w:sz w:val="18"/>
          <w:szCs w:val="18"/>
        </w:rPr>
        <w:t>Kontakt dla mediów</w:t>
      </w:r>
    </w:p>
    <w:p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>Anna Goławska</w:t>
      </w:r>
    </w:p>
    <w:p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 xml:space="preserve">Commplace </w:t>
      </w:r>
    </w:p>
    <w:p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>a.golawska@commplace.com.pl</w:t>
      </w:r>
    </w:p>
    <w:p w:rsidR="006C03DC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 xml:space="preserve">tel. +48 794 963 236  </w:t>
      </w:r>
    </w:p>
    <w:p w:rsidR="001412FC" w:rsidRDefault="001412FC" w:rsidP="001412FC"/>
    <w:sectPr w:rsidR="001412FC" w:rsidSect="0040604F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E1" w:rsidRDefault="00E048E1" w:rsidP="00154EC0">
      <w:pPr>
        <w:spacing w:after="0" w:line="240" w:lineRule="auto"/>
      </w:pPr>
      <w:r>
        <w:separator/>
      </w:r>
    </w:p>
  </w:endnote>
  <w:endnote w:type="continuationSeparator" w:id="0">
    <w:p w:rsidR="00E048E1" w:rsidRDefault="00E048E1" w:rsidP="001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E1" w:rsidRDefault="00E048E1" w:rsidP="00154EC0">
      <w:pPr>
        <w:spacing w:after="0" w:line="240" w:lineRule="auto"/>
      </w:pPr>
      <w:r>
        <w:separator/>
      </w:r>
    </w:p>
  </w:footnote>
  <w:footnote w:type="continuationSeparator" w:id="0">
    <w:p w:rsidR="00E048E1" w:rsidRDefault="00E048E1" w:rsidP="0015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0" w:rsidRDefault="00154EC0">
    <w:pPr>
      <w:pStyle w:val="Nagwek"/>
    </w:pPr>
    <w:r w:rsidRPr="00154EC0">
      <w:rPr>
        <w:noProof/>
        <w:lang w:eastAsia="pl-PL"/>
      </w:rPr>
      <w:drawing>
        <wp:inline distT="0" distB="0" distL="0" distR="0">
          <wp:extent cx="1225550" cy="6690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043" cy="6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2FC"/>
    <w:rsid w:val="00024C1A"/>
    <w:rsid w:val="00043EA7"/>
    <w:rsid w:val="000B2965"/>
    <w:rsid w:val="000B466B"/>
    <w:rsid w:val="000F0E5C"/>
    <w:rsid w:val="00115A7B"/>
    <w:rsid w:val="001412FC"/>
    <w:rsid w:val="00154EC0"/>
    <w:rsid w:val="002250C2"/>
    <w:rsid w:val="002B19DB"/>
    <w:rsid w:val="002C4084"/>
    <w:rsid w:val="0040377C"/>
    <w:rsid w:val="0040604F"/>
    <w:rsid w:val="004B1EC2"/>
    <w:rsid w:val="004C1E03"/>
    <w:rsid w:val="004D67AF"/>
    <w:rsid w:val="004E26C0"/>
    <w:rsid w:val="005210D0"/>
    <w:rsid w:val="00524E35"/>
    <w:rsid w:val="0055669D"/>
    <w:rsid w:val="005877B8"/>
    <w:rsid w:val="005971CF"/>
    <w:rsid w:val="005C08CA"/>
    <w:rsid w:val="005F21A2"/>
    <w:rsid w:val="00640B8C"/>
    <w:rsid w:val="00646F49"/>
    <w:rsid w:val="006633AB"/>
    <w:rsid w:val="00673723"/>
    <w:rsid w:val="0068757C"/>
    <w:rsid w:val="006A0572"/>
    <w:rsid w:val="006C03DC"/>
    <w:rsid w:val="006F6075"/>
    <w:rsid w:val="007238D8"/>
    <w:rsid w:val="00794B1B"/>
    <w:rsid w:val="007A4B2D"/>
    <w:rsid w:val="007D22D8"/>
    <w:rsid w:val="007D2AD9"/>
    <w:rsid w:val="007D7964"/>
    <w:rsid w:val="008D4C16"/>
    <w:rsid w:val="008D4F01"/>
    <w:rsid w:val="008F650D"/>
    <w:rsid w:val="00957B08"/>
    <w:rsid w:val="009D6372"/>
    <w:rsid w:val="009E169F"/>
    <w:rsid w:val="009E617E"/>
    <w:rsid w:val="009F3B2E"/>
    <w:rsid w:val="00A15205"/>
    <w:rsid w:val="00A63901"/>
    <w:rsid w:val="00AA3062"/>
    <w:rsid w:val="00AA756E"/>
    <w:rsid w:val="00B032C3"/>
    <w:rsid w:val="00B42A48"/>
    <w:rsid w:val="00B5498D"/>
    <w:rsid w:val="00B73154"/>
    <w:rsid w:val="00BA417E"/>
    <w:rsid w:val="00C450E3"/>
    <w:rsid w:val="00CF5C5B"/>
    <w:rsid w:val="00D03370"/>
    <w:rsid w:val="00D177A1"/>
    <w:rsid w:val="00D52905"/>
    <w:rsid w:val="00DB6576"/>
    <w:rsid w:val="00E048E1"/>
    <w:rsid w:val="00E6519E"/>
    <w:rsid w:val="00E7519B"/>
    <w:rsid w:val="00E83D9C"/>
    <w:rsid w:val="00EB366C"/>
    <w:rsid w:val="00F246F7"/>
    <w:rsid w:val="00F44F10"/>
    <w:rsid w:val="00F665C2"/>
    <w:rsid w:val="00F6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C0"/>
  </w:style>
  <w:style w:type="paragraph" w:styleId="Stopka">
    <w:name w:val="footer"/>
    <w:basedOn w:val="Normalny"/>
    <w:link w:val="StopkaZnak"/>
    <w:uiPriority w:val="99"/>
    <w:unhideWhenUsed/>
    <w:rsid w:val="001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C0"/>
  </w:style>
  <w:style w:type="character" w:styleId="Odwoaniedokomentarza">
    <w:name w:val="annotation reference"/>
    <w:basedOn w:val="Domylnaczcionkaakapitu"/>
    <w:uiPriority w:val="99"/>
    <w:semiHidden/>
    <w:unhideWhenUsed/>
    <w:rsid w:val="004D6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A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A756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msocommentreference">
    <w:name w:val="x_msocommentreference"/>
    <w:basedOn w:val="Domylnaczcionkaakapitu"/>
    <w:rsid w:val="00AA756E"/>
  </w:style>
  <w:style w:type="character" w:styleId="Pogrubienie">
    <w:name w:val="Strong"/>
    <w:basedOn w:val="Domylnaczcionkaakapitu"/>
    <w:uiPriority w:val="22"/>
    <w:qFormat/>
    <w:rsid w:val="0068757C"/>
    <w:rPr>
      <w:b/>
      <w:bCs/>
    </w:rPr>
  </w:style>
  <w:style w:type="character" w:customStyle="1" w:styleId="acopre">
    <w:name w:val="acopre"/>
    <w:basedOn w:val="Domylnaczcionkaakapitu"/>
    <w:rsid w:val="0068757C"/>
  </w:style>
  <w:style w:type="character" w:styleId="Uwydatnienie">
    <w:name w:val="Emphasis"/>
    <w:basedOn w:val="Domylnaczcionkaakapitu"/>
    <w:uiPriority w:val="20"/>
    <w:qFormat/>
    <w:rsid w:val="00687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Hornowska</dc:creator>
  <cp:lastModifiedBy>Jakub Goławski</cp:lastModifiedBy>
  <cp:revision>3</cp:revision>
  <cp:lastPrinted>2020-11-18T20:21:00Z</cp:lastPrinted>
  <dcterms:created xsi:type="dcterms:W3CDTF">2020-12-07T14:34:00Z</dcterms:created>
  <dcterms:modified xsi:type="dcterms:W3CDTF">2020-12-07T14:43:00Z</dcterms:modified>
</cp:coreProperties>
</file>